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02.11.2024 № 1881-па-нпа «О муниципальной программе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Нефтеюганского района «Управление муниципальным имуществом»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 и </w:t>
      </w:r>
      <w:r>
        <w:rPr>
          <w:rFonts w:eastAsia="Calibri"/>
          <w:sz w:val="26"/>
          <w:szCs w:val="26"/>
          <w:lang w:eastAsia="en-US"/>
        </w:rPr>
        <w:t xml:space="preserve">от 20.03.2025 № 33-ФЗ «Об общих принципах организации местного самоуправления в единой системе публичной власти»</w:t>
      </w:r>
      <w:r>
        <w:rPr>
          <w:rFonts w:eastAsia="Calibri"/>
          <w:sz w:val="26"/>
          <w:szCs w:val="26"/>
          <w:lang w:eastAsia="en-US"/>
        </w:rPr>
        <w:t xml:space="preserve">, постановлени</w:t>
      </w:r>
      <w:r>
        <w:rPr>
          <w:rFonts w:eastAsia="Calibri"/>
          <w:sz w:val="26"/>
          <w:szCs w:val="26"/>
          <w:lang w:eastAsia="en-US"/>
        </w:rPr>
        <w:t xml:space="preserve">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«О порядке разработки и реализации муниципальных п</w:t>
      </w:r>
      <w:r>
        <w:rPr>
          <w:rFonts w:eastAsia="Calibri"/>
          <w:sz w:val="26"/>
          <w:szCs w:val="26"/>
          <w:lang w:eastAsia="en-US"/>
        </w:rPr>
        <w:t xml:space="preserve">рограмм Нефтеюганского района» </w:t>
      </w:r>
      <w:r>
        <w:rPr>
          <w:rFonts w:eastAsia="Calibri"/>
          <w:sz w:val="26"/>
          <w:szCs w:val="26"/>
          <w:lang w:eastAsia="en-US"/>
        </w:rPr>
        <w:t xml:space="preserve">п о с т а н о в л я ю: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0" w:leader="none"/>
          <w:tab w:val="left" w:pos="993" w:leader="none"/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</w:t>
      </w:r>
      <w:r>
        <w:rPr>
          <w:sz w:val="26"/>
          <w:szCs w:val="26"/>
        </w:rPr>
        <w:t xml:space="preserve">новление администрации Нефтеюганского района от 02.11.2024 № 1881-па-нпа «О муниципальной программе Нефтеюганского района «Управление муниципальным имуществом», изложив: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709" w:firstLine="0"/>
        <w:jc w:val="both"/>
        <w:tabs>
          <w:tab w:val="left" w:pos="0" w:leader="none"/>
          <w:tab w:val="left" w:pos="993" w:leader="none"/>
          <w:tab w:val="left" w:pos="936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1.1. констатирующую часть в следующей редакции:</w:t>
      </w: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ind w:left="0" w:right="0" w:firstLine="709"/>
        <w:jc w:val="both"/>
        <w:tabs>
          <w:tab w:val="left" w:pos="0" w:leader="none"/>
          <w:tab w:val="left" w:pos="993" w:leader="none"/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«</w:t>
      </w: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 и </w:t>
      </w:r>
      <w:r>
        <w:rPr>
          <w:rFonts w:eastAsia="Calibri"/>
          <w:sz w:val="26"/>
          <w:szCs w:val="26"/>
          <w:lang w:eastAsia="en-US"/>
        </w:rPr>
        <w:t xml:space="preserve">от 20.03.2025 № 33-ФЗ «Об общих принципах организации местного самоуправления в единой системе публичной власти»</w:t>
      </w:r>
      <w:r>
        <w:rPr>
          <w:rFonts w:eastAsia="Calibri"/>
          <w:sz w:val="26"/>
          <w:szCs w:val="26"/>
          <w:lang w:eastAsia="en-US"/>
        </w:rPr>
        <w:t xml:space="preserve">, постановлени</w:t>
      </w:r>
      <w:r>
        <w:rPr>
          <w:rFonts w:eastAsia="Calibri"/>
          <w:sz w:val="26"/>
          <w:szCs w:val="26"/>
          <w:lang w:eastAsia="en-US"/>
        </w:rPr>
        <w:t xml:space="preserve">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«О порядке разработки и реализации муниципальных п</w:t>
      </w:r>
      <w:r>
        <w:rPr>
          <w:rFonts w:eastAsia="Calibri"/>
          <w:sz w:val="26"/>
          <w:szCs w:val="26"/>
          <w:lang w:eastAsia="en-US"/>
        </w:rPr>
        <w:t xml:space="preserve">рограмм Нефтеюганского района» </w:t>
      </w:r>
      <w:r>
        <w:rPr>
          <w:rFonts w:eastAsia="Calibri"/>
          <w:sz w:val="26"/>
          <w:szCs w:val="26"/>
          <w:lang w:eastAsia="en-US"/>
        </w:rPr>
        <w:t xml:space="preserve">п о с т а н о в л я ю:</w:t>
      </w:r>
      <w:r>
        <w:rPr>
          <w:sz w:val="26"/>
          <w:szCs w:val="26"/>
          <w:highlight w:val="none"/>
        </w:rPr>
        <w:t xml:space="preserve">».</w:t>
      </w: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</w:p>
    <w:p>
      <w:pPr>
        <w:ind w:left="0" w:right="0" w:firstLine="709"/>
        <w:jc w:val="both"/>
        <w:tabs>
          <w:tab w:val="left" w:pos="0" w:leader="none"/>
          <w:tab w:val="left" w:pos="993" w:leader="none"/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1.2. приложение 1 к постановлению в редакции согласно приложению к настоящему постановлению.</w:t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после официального обнародования.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 района Ченцову М.А.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района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А.А.Бочко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tabs>
          <w:tab w:val="left" w:pos="993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10773" w:right="-456"/>
        <w:rPr>
          <w:sz w:val="26"/>
        </w:rPr>
      </w:pPr>
      <w:r>
        <w:rPr>
          <w:sz w:val="26"/>
        </w:rPr>
        <w:t xml:space="preserve">Приложение </w:t>
      </w:r>
      <w:r>
        <w:rPr>
          <w:sz w:val="26"/>
        </w:rPr>
      </w:r>
      <w:r>
        <w:rPr>
          <w:sz w:val="26"/>
        </w:rPr>
      </w:r>
    </w:p>
    <w:p>
      <w:pPr>
        <w:ind w:left="10773" w:right="-456"/>
        <w:tabs>
          <w:tab w:val="left" w:pos="9639" w:leader="none"/>
        </w:tabs>
        <w:rPr>
          <w:bCs/>
          <w:color w:val="000000"/>
          <w:sz w:val="26"/>
        </w:rPr>
      </w:pPr>
      <w:r>
        <w:rPr>
          <w:bCs/>
          <w:color w:val="000000"/>
          <w:sz w:val="26"/>
        </w:rPr>
        <w:t xml:space="preserve">к постановлению администрации</w:t>
      </w:r>
      <w:r>
        <w:rPr>
          <w:bCs/>
          <w:color w:val="000000"/>
          <w:sz w:val="26"/>
        </w:rPr>
      </w:r>
      <w:r>
        <w:rPr>
          <w:bCs/>
          <w:color w:val="000000"/>
          <w:sz w:val="26"/>
        </w:rPr>
      </w:r>
    </w:p>
    <w:p>
      <w:pPr>
        <w:ind w:left="10773" w:right="-456"/>
        <w:rPr>
          <w:color w:val="000000"/>
          <w:sz w:val="26"/>
        </w:rPr>
      </w:pPr>
      <w:r>
        <w:rPr>
          <w:bCs/>
          <w:color w:val="000000"/>
          <w:sz w:val="26"/>
        </w:rPr>
        <w:t xml:space="preserve">Нефтеюганского района</w:t>
      </w:r>
      <w:r>
        <w:rPr>
          <w:color w:val="000000"/>
          <w:sz w:val="26"/>
        </w:rPr>
      </w:r>
      <w:r>
        <w:rPr>
          <w:color w:val="000000"/>
          <w:sz w:val="26"/>
        </w:rPr>
      </w:r>
    </w:p>
    <w:p>
      <w:pPr>
        <w:ind w:left="10773" w:right="-456"/>
        <w:tabs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_______</w:t>
      </w:r>
      <w:r>
        <w:rPr>
          <w:sz w:val="26"/>
          <w:szCs w:val="26"/>
        </w:rPr>
        <w:t xml:space="preserve">.2025 № </w:t>
      </w:r>
      <w:r>
        <w:rPr>
          <w:sz w:val="26"/>
          <w:szCs w:val="26"/>
        </w:rPr>
        <w:t xml:space="preserve">____</w:t>
      </w:r>
      <w:r>
        <w:rPr>
          <w:sz w:val="26"/>
          <w:szCs w:val="26"/>
        </w:rPr>
        <w:t xml:space="preserve">-па-</w:t>
      </w:r>
      <w:r>
        <w:rPr>
          <w:sz w:val="26"/>
          <w:szCs w:val="26"/>
        </w:rPr>
        <w:t xml:space="preserve">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456"/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ind w:left="10773" w:right="-456"/>
        <w:rPr>
          <w:sz w:val="26"/>
          <w:szCs w:val="26"/>
        </w:rPr>
      </w:pPr>
      <w:r>
        <w:rPr>
          <w:sz w:val="26"/>
        </w:rPr>
        <w:t xml:space="preserve">«</w:t>
      </w:r>
      <w:r>
        <w:rPr>
          <w:sz w:val="26"/>
          <w:szCs w:val="26"/>
        </w:rPr>
        <w:t xml:space="preserve">Приложение 1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 w:right="-711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       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 w:right="-711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711" w:firstLine="10773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от 02.11.2024 № 1881-па-нпа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ПАСПОРТ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«Управление муниципальным имуществом»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1. Основные положения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502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088"/>
        <w:gridCol w:w="7938"/>
      </w:tblGrid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Куратор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Ченцова Мария Андреевна – заместитель главы Нефтеюганского района</w:t>
            </w:r>
            <w:r/>
          </w:p>
        </w:tc>
      </w:tr>
      <w:tr>
        <w:tblPrEx/>
        <w:trPr>
          <w:trHeight w:val="5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Ответственный исполнитель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Департамент имущественных отношений Нефтеюганского района</w:t>
            </w:r>
            <w:r/>
          </w:p>
        </w:tc>
      </w:tr>
      <w:tr>
        <w:tblPrEx/>
        <w:trPr>
          <w:trHeight w:val="4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Период реализации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2025 - 2030</w:t>
            </w:r>
            <w:r/>
          </w:p>
        </w:tc>
      </w:tr>
      <w:tr>
        <w:tblPrEx/>
        <w:trPr>
          <w:trHeight w:val="5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Цели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1. Повышение эффективности управления муниципальным имуществом муниципального образования Нефтеюганский район.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Направления (подпрограммы)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Объемы финансового обеспечения за весь период реализации</w:t>
            </w:r>
            <w:r>
              <w:rPr>
                <w:vertAlign w:val="superscript"/>
              </w:rPr>
              <w:footnoteReference w:id="2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241 458,15637 </w:t>
            </w:r>
            <w:r>
              <w:t xml:space="preserve">тысяч рублей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/>
            <w:bookmarkStart w:id="0" w:name="_Hlk163558725"/>
            <w:r>
              <w:t xml:space="preserve">Связь с национальными целями развития Российской Федерации/ государственной программой Ханты-Мансийского автономного округа – Югры</w:t>
            </w:r>
            <w:bookmarkEnd w:id="0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pStyle w:val="927"/>
              <w:numPr>
                <w:ilvl w:val="0"/>
                <w:numId w:val="19"/>
              </w:numPr>
              <w:ind w:left="0" w:firstLine="31"/>
              <w:jc w:val="both"/>
              <w:tabs>
                <w:tab w:val="left" w:pos="271" w:leader="none"/>
              </w:tabs>
            </w:pPr>
            <w:r>
              <w:t xml:space="preserve">Государственная программа Ханты-Мансийского автономного </w:t>
            </w:r>
            <w:r>
              <w:br/>
              <w:t xml:space="preserve">округа – Югры «Управление государственным имуществом».</w:t>
            </w:r>
            <w:r/>
          </w:p>
        </w:tc>
      </w:tr>
    </w:tbl>
    <w:p>
      <w:pPr>
        <w:widowControl w:val="off"/>
        <w:rPr>
          <w:rFonts w:eastAsia="Calibri"/>
          <w:sz w:val="2"/>
          <w:szCs w:val="2"/>
          <w:lang w:eastAsia="en-US"/>
        </w:rPr>
      </w:pPr>
      <w:r>
        <w:rPr>
          <w:rFonts w:eastAsia="Calibri"/>
          <w:sz w:val="2"/>
          <w:szCs w:val="2"/>
          <w:lang w:eastAsia="en-US"/>
        </w:rPr>
        <w:t xml:space="preserve">1</w:t>
      </w:r>
      <w:r>
        <w:rPr>
          <w:rFonts w:eastAsia="Calibri"/>
          <w:sz w:val="2"/>
          <w:szCs w:val="2"/>
          <w:lang w:eastAsia="en-US"/>
        </w:rPr>
      </w:r>
      <w:r>
        <w:rPr>
          <w:rFonts w:eastAsia="Calibri"/>
          <w:sz w:val="2"/>
          <w:szCs w:val="2"/>
          <w:lang w:eastAsia="en-US"/>
        </w:rPr>
      </w:r>
    </w:p>
    <w:sectPr>
      <w:footnotePr/>
      <w:endnotePr/>
      <w:type w:val="nextPage"/>
      <w:pgSz w:w="16838" w:h="11906" w:orient="landscape"/>
      <w:pgMar w:top="1135" w:right="1389" w:bottom="851" w:left="1134" w:header="709" w:footer="709" w:gutter="0"/>
      <w:pgNumType w:start="3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3"/>
        <w:rPr>
          <w:sz w:val="20"/>
          <w:szCs w:val="20"/>
        </w:rPr>
      </w:pPr>
      <w:r>
        <w:rPr>
          <w:rStyle w:val="931"/>
          <w:rFonts w:ascii="Calibri" w:hAnsi="Calibri"/>
        </w:rPr>
        <w:footnoteRef/>
      </w:r>
      <w: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59736172"/>
      <w:docPartObj>
        <w:docPartGallery w:val="Page Numbers (Top of Page)"/>
        <w:docPartUnique w:val="true"/>
      </w:docPartObj>
      <w:rPr/>
    </w:sdtPr>
    <w:sdtContent>
      <w:p>
        <w:pPr>
          <w:pStyle w:val="91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19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2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7"/>
  </w:num>
  <w:num w:numId="15">
    <w:abstractNumId w:val="2"/>
  </w:num>
  <w:num w:numId="16">
    <w:abstractNumId w:val="6"/>
  </w:num>
  <w:num w:numId="17">
    <w:abstractNumId w:val="18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32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3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4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3"/>
    <w:link w:val="765"/>
    <w:uiPriority w:val="10"/>
    <w:rPr>
      <w:sz w:val="48"/>
      <w:szCs w:val="48"/>
    </w:rPr>
  </w:style>
  <w:style w:type="character" w:styleId="738">
    <w:name w:val="Subtitle Char"/>
    <w:basedOn w:val="753"/>
    <w:link w:val="767"/>
    <w:uiPriority w:val="11"/>
    <w:rPr>
      <w:sz w:val="24"/>
      <w:szCs w:val="24"/>
    </w:rPr>
  </w:style>
  <w:style w:type="character" w:styleId="739">
    <w:name w:val="Quote Char"/>
    <w:link w:val="769"/>
    <w:uiPriority w:val="29"/>
    <w:rPr>
      <w:i/>
    </w:rPr>
  </w:style>
  <w:style w:type="character" w:styleId="740">
    <w:name w:val="Intense Quote Char"/>
    <w:link w:val="771"/>
    <w:uiPriority w:val="30"/>
    <w:rPr>
      <w:i/>
    </w:rPr>
  </w:style>
  <w:style w:type="character" w:styleId="741">
    <w:name w:val="Caption Char"/>
    <w:basedOn w:val="753"/>
    <w:link w:val="775"/>
    <w:uiPriority w:val="35"/>
    <w:rPr>
      <w:b/>
      <w:bCs/>
      <w:color w:val="4f81bd" w:themeColor="accent1"/>
      <w:sz w:val="18"/>
      <w:szCs w:val="18"/>
    </w:rPr>
  </w:style>
  <w:style w:type="character" w:styleId="742">
    <w:name w:val="Endnote Text Char"/>
    <w:link w:val="904"/>
    <w:uiPriority w:val="99"/>
    <w:rPr>
      <w:sz w:val="20"/>
    </w:rPr>
  </w:style>
  <w:style w:type="paragraph" w:styleId="74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link w:val="918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746">
    <w:name w:val="Heading 3"/>
    <w:basedOn w:val="743"/>
    <w:next w:val="743"/>
    <w:link w:val="7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923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semiHidden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Heading 2 Char"/>
    <w:basedOn w:val="753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Heading 6 Char"/>
    <w:basedOn w:val="753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Title"/>
    <w:basedOn w:val="743"/>
    <w:next w:val="743"/>
    <w:link w:val="7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6" w:customStyle="1">
    <w:name w:val="Заголовок Знак"/>
    <w:basedOn w:val="753"/>
    <w:link w:val="765"/>
    <w:uiPriority w:val="10"/>
    <w:rPr>
      <w:sz w:val="48"/>
      <w:szCs w:val="48"/>
    </w:rPr>
  </w:style>
  <w:style w:type="paragraph" w:styleId="767">
    <w:name w:val="Subtitle"/>
    <w:basedOn w:val="743"/>
    <w:next w:val="743"/>
    <w:link w:val="768"/>
    <w:uiPriority w:val="11"/>
    <w:qFormat/>
    <w:pPr>
      <w:spacing w:before="200" w:after="200"/>
    </w:pPr>
  </w:style>
  <w:style w:type="character" w:styleId="768" w:customStyle="1">
    <w:name w:val="Подзаголовок Знак"/>
    <w:basedOn w:val="753"/>
    <w:link w:val="767"/>
    <w:uiPriority w:val="11"/>
    <w:rPr>
      <w:sz w:val="24"/>
      <w:szCs w:val="24"/>
    </w:rPr>
  </w:style>
  <w:style w:type="paragraph" w:styleId="769">
    <w:name w:val="Quote"/>
    <w:basedOn w:val="743"/>
    <w:next w:val="743"/>
    <w:link w:val="770"/>
    <w:uiPriority w:val="29"/>
    <w:qFormat/>
    <w:pPr>
      <w:ind w:left="720" w:right="720"/>
    </w:pPr>
    <w:rPr>
      <w:i/>
    </w:rPr>
  </w:style>
  <w:style w:type="character" w:styleId="770" w:customStyle="1">
    <w:name w:val="Цитата 2 Знак"/>
    <w:link w:val="769"/>
    <w:uiPriority w:val="29"/>
    <w:rPr>
      <w:i/>
    </w:rPr>
  </w:style>
  <w:style w:type="paragraph" w:styleId="771">
    <w:name w:val="Intense Quote"/>
    <w:basedOn w:val="743"/>
    <w:next w:val="743"/>
    <w:link w:val="77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2" w:customStyle="1">
    <w:name w:val="Выделенная цитата Знак"/>
    <w:link w:val="771"/>
    <w:uiPriority w:val="30"/>
    <w:rPr>
      <w:i/>
    </w:rPr>
  </w:style>
  <w:style w:type="character" w:styleId="773" w:customStyle="1">
    <w:name w:val="Header Char"/>
    <w:basedOn w:val="753"/>
    <w:uiPriority w:val="99"/>
  </w:style>
  <w:style w:type="character" w:styleId="774" w:customStyle="1">
    <w:name w:val="Footer Char"/>
    <w:basedOn w:val="753"/>
    <w:uiPriority w:val="99"/>
  </w:style>
  <w:style w:type="paragraph" w:styleId="775">
    <w:name w:val="Caption"/>
    <w:basedOn w:val="743"/>
    <w:next w:val="743"/>
    <w:link w:val="77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6" w:customStyle="1">
    <w:name w:val="Название объекта Знак"/>
    <w:basedOn w:val="753"/>
    <w:link w:val="775"/>
    <w:uiPriority w:val="35"/>
    <w:rPr>
      <w:b/>
      <w:bCs/>
      <w:color w:val="5b9bd5" w:themeColor="accent1"/>
      <w:sz w:val="18"/>
      <w:szCs w:val="18"/>
    </w:rPr>
  </w:style>
  <w:style w:type="table" w:styleId="777">
    <w:name w:val="Table Grid"/>
    <w:basedOn w:val="75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8" w:customStyle="1">
    <w:name w:val="Table Grid Light"/>
    <w:basedOn w:val="7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9">
    <w:name w:val="Plain Table 1"/>
    <w:basedOn w:val="7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75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7" w:customStyle="1">
    <w:name w:val="Grid Table 4 - Accent 2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8" w:customStyle="1">
    <w:name w:val="Grid Table 4 - Accent 3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9" w:customStyle="1">
    <w:name w:val="Grid Table 4 - Accent 4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0" w:customStyle="1">
    <w:name w:val="Grid Table 4 - Accent 5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1" w:customStyle="1">
    <w:name w:val="Grid Table 4 - Accent 6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2">
    <w:name w:val="Grid Table 5 Dark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9">
    <w:name w:val="Grid Table 6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1" w:customStyle="1">
    <w:name w:val="Grid Table 6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2" w:customStyle="1">
    <w:name w:val="Grid Table 6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3" w:customStyle="1">
    <w:name w:val="Grid Table 6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4" w:customStyle="1">
    <w:name w:val="Grid Table 6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5" w:customStyle="1">
    <w:name w:val="Grid Table 6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6">
    <w:name w:val="Grid Table 7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>
    <w:name w:val="List Table 1 Light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>
    <w:name w:val="List Table 6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0" w:customStyle="1">
    <w:name w:val="List Table 6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1" w:customStyle="1">
    <w:name w:val="List Table 6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2" w:customStyle="1">
    <w:name w:val="List Table 6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3" w:customStyle="1">
    <w:name w:val="List Table 6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4" w:customStyle="1">
    <w:name w:val="List Table 6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5">
    <w:name w:val="List Table 7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ned - Accent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Lined - Accent 2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Lined - Accent 3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Lined - Accent 4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Lined - Accent 5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Lined - Accent 6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 &amp; Lined - Accent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1" w:customStyle="1">
    <w:name w:val="Bordered &amp; Lined - Accent 2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2" w:customStyle="1">
    <w:name w:val="Bordered &amp; Lined - Accent 3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3" w:customStyle="1">
    <w:name w:val="Bordered &amp; Lined - Accent 4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4" w:customStyle="1">
    <w:name w:val="Bordered &amp; Lined - Accent 5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5" w:customStyle="1">
    <w:name w:val="Bordered &amp; Lined - Accent 6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6" w:customStyle="1">
    <w:name w:val="Bordered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8" w:customStyle="1">
    <w:name w:val="Bordered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9" w:customStyle="1">
    <w:name w:val="Bordered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0" w:customStyle="1">
    <w:name w:val="Bordered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1" w:customStyle="1">
    <w:name w:val="Bordered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2" w:customStyle="1">
    <w:name w:val="Bordered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3" w:customStyle="1">
    <w:name w:val="Footnote Text Char"/>
    <w:uiPriority w:val="99"/>
    <w:rPr>
      <w:sz w:val="18"/>
    </w:rPr>
  </w:style>
  <w:style w:type="paragraph" w:styleId="904">
    <w:name w:val="endnote text"/>
    <w:basedOn w:val="743"/>
    <w:link w:val="905"/>
    <w:uiPriority w:val="99"/>
    <w:semiHidden/>
    <w:unhideWhenUsed/>
    <w:rPr>
      <w:sz w:val="20"/>
    </w:rPr>
  </w:style>
  <w:style w:type="character" w:styleId="905" w:customStyle="1">
    <w:name w:val="Текст концевой сноски Знак"/>
    <w:link w:val="904"/>
    <w:uiPriority w:val="99"/>
    <w:rPr>
      <w:sz w:val="20"/>
    </w:rPr>
  </w:style>
  <w:style w:type="character" w:styleId="906">
    <w:name w:val="endnote reference"/>
    <w:basedOn w:val="753"/>
    <w:uiPriority w:val="99"/>
    <w:semiHidden/>
    <w:unhideWhenUsed/>
    <w:rPr>
      <w:vertAlign w:val="superscript"/>
    </w:rPr>
  </w:style>
  <w:style w:type="paragraph" w:styleId="907">
    <w:name w:val="toc 1"/>
    <w:basedOn w:val="743"/>
    <w:next w:val="743"/>
    <w:uiPriority w:val="39"/>
    <w:unhideWhenUsed/>
    <w:pPr>
      <w:spacing w:after="57"/>
    </w:pPr>
  </w:style>
  <w:style w:type="paragraph" w:styleId="908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09">
    <w:name w:val="toc 3"/>
    <w:basedOn w:val="743"/>
    <w:next w:val="743"/>
    <w:uiPriority w:val="39"/>
    <w:unhideWhenUsed/>
    <w:pPr>
      <w:ind w:left="567"/>
      <w:spacing w:after="57"/>
    </w:pPr>
  </w:style>
  <w:style w:type="paragraph" w:styleId="910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1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2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13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14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15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743"/>
    <w:next w:val="743"/>
    <w:uiPriority w:val="99"/>
    <w:unhideWhenUsed/>
  </w:style>
  <w:style w:type="character" w:styleId="918" w:customStyle="1">
    <w:name w:val="Заголовок 2 Знак"/>
    <w:basedOn w:val="753"/>
    <w:link w:val="745"/>
    <w:rPr>
      <w:rFonts w:ascii="Arial" w:hAnsi="Arial" w:eastAsia="Times New Roman" w:cs="Arial"/>
      <w:b/>
      <w:bCs/>
      <w:iCs/>
      <w:sz w:val="30"/>
      <w:szCs w:val="28"/>
      <w:lang w:eastAsia="ru-RU"/>
    </w:rPr>
  </w:style>
  <w:style w:type="paragraph" w:styleId="919">
    <w:name w:val="Header"/>
    <w:basedOn w:val="743"/>
    <w:link w:val="920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20" w:customStyle="1">
    <w:name w:val="Верхний колонтитул Знак"/>
    <w:basedOn w:val="753"/>
    <w:link w:val="919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paragraph" w:styleId="921">
    <w:name w:val="Footer"/>
    <w:basedOn w:val="743"/>
    <w:link w:val="922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22" w:customStyle="1">
    <w:name w:val="Нижний колонтитул Знак"/>
    <w:basedOn w:val="753"/>
    <w:link w:val="921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character" w:styleId="923" w:customStyle="1">
    <w:name w:val="Заголовок 6 Знак"/>
    <w:basedOn w:val="753"/>
    <w:link w:val="749"/>
    <w:uiPriority w:val="9"/>
    <w:semiHidden/>
    <w:rPr>
      <w:rFonts w:asciiTheme="majorHAnsi" w:hAnsiTheme="majorHAnsi" w:eastAsiaTheme="majorEastAsia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924">
    <w:name w:val="Balloon Text"/>
    <w:basedOn w:val="743"/>
    <w:link w:val="925"/>
    <w:uiPriority w:val="99"/>
    <w:semiHidden/>
    <w:unhideWhenUsed/>
    <w:rPr>
      <w:rFonts w:ascii="Tahoma" w:hAnsi="Tahoma" w:cs="Tahoma"/>
      <w:sz w:val="16"/>
      <w:szCs w:val="16"/>
    </w:rPr>
  </w:style>
  <w:style w:type="character" w:styleId="925" w:customStyle="1">
    <w:name w:val="Текст выноски Знак"/>
    <w:basedOn w:val="753"/>
    <w:link w:val="92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6" w:customStyle="1">
    <w:name w:val="ConsPlusNormal"/>
    <w:qFormat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27">
    <w:name w:val="List Paragraph"/>
    <w:basedOn w:val="743"/>
    <w:uiPriority w:val="34"/>
    <w:qFormat/>
    <w:pPr>
      <w:contextualSpacing/>
      <w:ind w:left="720"/>
    </w:pPr>
  </w:style>
  <w:style w:type="character" w:styleId="928">
    <w:name w:val="Placeholder Text"/>
    <w:basedOn w:val="753"/>
    <w:uiPriority w:val="99"/>
    <w:semiHidden/>
    <w:rPr>
      <w:color w:val="808080"/>
    </w:rPr>
  </w:style>
  <w:style w:type="character" w:styleId="929">
    <w:name w:val="Hyperlink"/>
    <w:uiPriority w:val="99"/>
    <w:semiHidden/>
    <w:unhideWhenUsed/>
    <w:rPr>
      <w:color w:val="0563c1"/>
      <w:u w:val="single"/>
    </w:rPr>
  </w:style>
  <w:style w:type="paragraph" w:styleId="930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31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character" w:styleId="932" w:customStyle="1">
    <w:name w:val="Текст сноски Знак"/>
    <w:basedOn w:val="753"/>
    <w:link w:val="933"/>
    <w:uiPriority w:val="99"/>
    <w:semiHidden/>
    <w:rPr>
      <w:rFonts w:ascii="Times New Roman" w:hAnsi="Times New Roman" w:eastAsia="Times New Roman" w:cs="Times New Roman"/>
    </w:rPr>
  </w:style>
  <w:style w:type="paragraph" w:styleId="933">
    <w:name w:val="footnote text"/>
    <w:basedOn w:val="743"/>
    <w:link w:val="932"/>
    <w:uiPriority w:val="99"/>
    <w:semiHidden/>
    <w:unhideWhenUsed/>
    <w:qFormat/>
    <w:rPr>
      <w:sz w:val="22"/>
      <w:szCs w:val="22"/>
      <w:lang w:eastAsia="en-US"/>
    </w:rPr>
  </w:style>
  <w:style w:type="character" w:styleId="934" w:customStyle="1">
    <w:name w:val="Текст сноски Знак1"/>
    <w:basedOn w:val="75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bolshakovaon</cp:lastModifiedBy>
  <cp:revision>11</cp:revision>
  <dcterms:created xsi:type="dcterms:W3CDTF">2025-06-02T10:55:00Z</dcterms:created>
  <dcterms:modified xsi:type="dcterms:W3CDTF">2025-10-21T09:20:53Z</dcterms:modified>
</cp:coreProperties>
</file>